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北京市大兴区黄村镇产业发展服务中心（动物防疫）科室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——黄村镇狂犬免疫项目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项目申报单位（科室）：黄村镇产业发展服务中心（动物防疫）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黄村镇狂犬免疫项目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黄村镇产业发展服务中心（动物防疫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）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黄村镇人民政府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孔祥动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18701278789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2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根据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《北京市犬只狂犬病强制免疫管理办法》和大兴区相关会议精神，为保障人民群众生命安全和社会公共安全，按“属地管理、应免尽免”的原则，每年进行狂犬病强制免疫工作。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当前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我镇2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个村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（周村已拆迁）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和13 个社区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拒不完全统计，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预计在养犬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只1600条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每年自行携犬前往宠物医院（免疫定点单位）进行免疫约占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0%，另外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0%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需我站人员入村社进行狂犬病免疫注射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当前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我站现有在编人员5人，全部是50岁以上，并且只有2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具有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实际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操作（打针）技术，在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工作（打针）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中，时常被伤（针扎、犬咬），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存在安全风险，对顺利开展免疫工作也产生严重影响，并且此项工作受到区业务主管部门的关注（因为免疫率不高）。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我站对当前狂犬免疫工作进行认真分析研究，认为：一是文明养犬已纳入城市管理，狂犬病免疫数据要求录入智慧城市平台，作为城市管理主要内容会越来越引起社会关注。二是，当前现有工作人员已跟不上工作节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签于以上原因，我站认为采取政府购买服务的形式完成此项工作，以综合固定单价形式，按服务天数计算费用，有利于工作顺利开展，有利于避开各类风险，有利于节省开支。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黄村镇狂犬免疫项目服务费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7.3152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7.3152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OTQ0ZjRjYzE1OThmYzcyMTRmNDQwZWE5ZDZiYWMifQ=="/>
  </w:docVars>
  <w:rsids>
    <w:rsidRoot w:val="34B53ED7"/>
    <w:rsid w:val="02FD3E40"/>
    <w:rsid w:val="0A5D4D63"/>
    <w:rsid w:val="114C1D8B"/>
    <w:rsid w:val="13F73D1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2024-08-16T06:59:24Z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60D3E7A2B83C41B58C74B1DDD4EB5C5C_12</vt:lpwstr>
  </property>
</Properties>
</file>